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62A9" w14:textId="527BD9E4" w:rsidR="00611D28" w:rsidRDefault="00611D28" w:rsidP="00611D28">
      <w:pPr>
        <w:pStyle w:val="ab"/>
        <w:widowControl/>
        <w:spacing w:beforeAutospacing="0" w:afterAutospacing="0" w:line="600" w:lineRule="atLeast"/>
        <w:jc w:val="both"/>
        <w:rPr>
          <w:rStyle w:val="ac"/>
          <w:rFonts w:ascii="宋体" w:eastAsia="宋体" w:hAnsi="宋体" w:cs="宋体"/>
          <w:bCs/>
          <w:color w:val="000000"/>
          <w:sz w:val="30"/>
          <w:szCs w:val="30"/>
        </w:rPr>
      </w:pPr>
      <w:r w:rsidRPr="00611D28">
        <w:rPr>
          <w:rStyle w:val="ac"/>
          <w:rFonts w:ascii="宋体" w:eastAsia="宋体" w:hAnsi="宋体" w:cs="宋体" w:hint="eastAsia"/>
          <w:bCs/>
          <w:color w:val="000000"/>
          <w:sz w:val="30"/>
          <w:szCs w:val="30"/>
        </w:rPr>
        <w:t>附件</w:t>
      </w:r>
      <w:r w:rsidR="00090F93">
        <w:rPr>
          <w:rStyle w:val="ac"/>
          <w:rFonts w:ascii="宋体" w:eastAsia="宋体" w:hAnsi="宋体" w:cs="宋体" w:hint="eastAsia"/>
          <w:bCs/>
          <w:color w:val="000000"/>
          <w:sz w:val="30"/>
          <w:szCs w:val="30"/>
        </w:rPr>
        <w:t>一</w:t>
      </w:r>
      <w:r w:rsidRPr="00611D28">
        <w:rPr>
          <w:rStyle w:val="ac"/>
          <w:rFonts w:ascii="宋体" w:eastAsia="宋体" w:hAnsi="宋体" w:cs="宋体" w:hint="eastAsia"/>
          <w:bCs/>
          <w:color w:val="000000"/>
          <w:sz w:val="30"/>
          <w:szCs w:val="30"/>
        </w:rPr>
        <w:t>：</w:t>
      </w:r>
    </w:p>
    <w:p w14:paraId="6692BA0B" w14:textId="77777777" w:rsidR="00DC683A" w:rsidRDefault="00611D28" w:rsidP="00611D28">
      <w:pPr>
        <w:pStyle w:val="ab"/>
        <w:widowControl/>
        <w:spacing w:beforeAutospacing="0" w:afterAutospacing="0" w:line="600" w:lineRule="atLeast"/>
        <w:ind w:firstLine="420"/>
        <w:jc w:val="center"/>
        <w:rPr>
          <w:rStyle w:val="ac"/>
          <w:rFonts w:ascii="宋体" w:eastAsia="宋体" w:hAnsi="宋体" w:cs="宋体"/>
          <w:bCs/>
          <w:color w:val="000000"/>
          <w:sz w:val="32"/>
          <w:szCs w:val="32"/>
        </w:rPr>
      </w:pPr>
      <w:r w:rsidRPr="00611D28">
        <w:rPr>
          <w:rFonts w:hint="eastAsia"/>
          <w:b/>
          <w:bCs/>
          <w:sz w:val="32"/>
          <w:szCs w:val="32"/>
        </w:rPr>
        <w:t>暨南大学继续教育在线课程建设项目</w:t>
      </w:r>
      <w:r w:rsidR="00D45984" w:rsidRPr="00611D28">
        <w:rPr>
          <w:rStyle w:val="ac"/>
          <w:rFonts w:ascii="宋体" w:eastAsia="宋体" w:hAnsi="宋体" w:cs="宋体" w:hint="eastAsia"/>
          <w:bCs/>
          <w:color w:val="000000"/>
          <w:sz w:val="32"/>
          <w:szCs w:val="32"/>
        </w:rPr>
        <w:t>技术规范与要求</w:t>
      </w:r>
    </w:p>
    <w:p w14:paraId="25F8313B" w14:textId="77777777" w:rsidR="00611D28" w:rsidRPr="00611D28" w:rsidRDefault="00611D28" w:rsidP="00611D28">
      <w:pPr>
        <w:pStyle w:val="ab"/>
        <w:widowControl/>
        <w:spacing w:beforeAutospacing="0" w:afterAutospacing="0" w:line="600" w:lineRule="atLeast"/>
        <w:ind w:firstLine="420"/>
        <w:jc w:val="center"/>
        <w:rPr>
          <w:rStyle w:val="ac"/>
          <w:rFonts w:ascii="宋体" w:eastAsia="宋体" w:hAnsi="宋体" w:cs="宋体"/>
          <w:bCs/>
          <w:color w:val="000000"/>
          <w:sz w:val="32"/>
          <w:szCs w:val="32"/>
        </w:rPr>
      </w:pPr>
    </w:p>
    <w:p w14:paraId="3D857A3A" w14:textId="77777777" w:rsidR="00A210D1" w:rsidRPr="0009204F" w:rsidRDefault="00A210D1" w:rsidP="0009204F">
      <w:pPr>
        <w:pStyle w:val="ab"/>
        <w:widowControl/>
        <w:spacing w:beforeAutospacing="0" w:afterAutospacing="0" w:line="360" w:lineRule="auto"/>
        <w:ind w:firstLine="142"/>
        <w:jc w:val="both"/>
        <w:rPr>
          <w:rStyle w:val="ac"/>
          <w:rFonts w:ascii="宋体" w:eastAsia="宋体" w:hAnsi="宋体" w:cs="宋体"/>
          <w:bCs/>
          <w:color w:val="000000"/>
        </w:rPr>
      </w:pPr>
      <w:r w:rsidRPr="0009204F">
        <w:rPr>
          <w:rStyle w:val="ac"/>
          <w:rFonts w:ascii="宋体" w:eastAsia="宋体" w:hAnsi="宋体" w:cs="宋体" w:hint="eastAsia"/>
          <w:bCs/>
          <w:color w:val="000000"/>
        </w:rPr>
        <w:t>一、课程要求</w:t>
      </w:r>
    </w:p>
    <w:p w14:paraId="44AEDC16" w14:textId="3EAEC5B5" w:rsidR="00715E17" w:rsidRPr="0009204F" w:rsidRDefault="007F0045" w:rsidP="00B956C0">
      <w:pPr>
        <w:pStyle w:val="ab"/>
        <w:widowControl/>
        <w:spacing w:beforeAutospacing="0" w:afterAutospacing="0" w:line="360" w:lineRule="auto"/>
        <w:ind w:firstLineChars="300" w:firstLine="768"/>
        <w:jc w:val="both"/>
        <w:rPr>
          <w:rFonts w:ascii="宋体" w:eastAsia="宋体" w:hAnsi="宋体"/>
          <w:color w:val="333333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333333"/>
          <w:spacing w:val="8"/>
          <w:shd w:val="clear" w:color="auto" w:fill="FFFFFF"/>
        </w:rPr>
        <w:t>继续教育</w:t>
      </w:r>
      <w:r w:rsidR="00A236F1"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在线课程建设总体要求包括</w:t>
      </w:r>
      <w:r w:rsid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以下四个方面</w:t>
      </w:r>
      <w:r w:rsidR="00A236F1"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：</w:t>
      </w:r>
    </w:p>
    <w:p w14:paraId="033E09BE" w14:textId="57EF0BFE" w:rsidR="00A236F1" w:rsidRPr="0009204F" w:rsidRDefault="0009204F" w:rsidP="00B956C0">
      <w:pPr>
        <w:pStyle w:val="ab"/>
        <w:widowControl/>
        <w:spacing w:beforeAutospacing="0" w:afterAutospacing="0" w:line="360" w:lineRule="auto"/>
        <w:ind w:firstLineChars="200" w:firstLine="512"/>
        <w:jc w:val="both"/>
        <w:rPr>
          <w:rFonts w:ascii="宋体" w:eastAsia="宋体" w:hAnsi="宋体"/>
          <w:color w:val="333333"/>
          <w:spacing w:val="8"/>
          <w:shd w:val="clear" w:color="auto" w:fill="FFFFFF"/>
        </w:rPr>
      </w:pPr>
      <w:r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1．</w:t>
      </w:r>
      <w:r w:rsidR="00A236F1"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教学内容与资源。根据预设</w:t>
      </w:r>
      <w:r w:rsidR="007F0045">
        <w:rPr>
          <w:rFonts w:ascii="宋体" w:eastAsia="宋体" w:hAnsi="宋体" w:hint="eastAsia"/>
          <w:color w:val="333333"/>
          <w:spacing w:val="8"/>
          <w:shd w:val="clear" w:color="auto" w:fill="FFFFFF"/>
        </w:rPr>
        <w:t>成人教育的</w:t>
      </w:r>
      <w:r w:rsidR="00A236F1"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教学目标、学科特点、学生认知规律及教学方式，围绕学科核心概念及教学内容和资源间关系，碎片化组织教学内容及资源、设计教学情境，形成围绕知识点展开、清晰表达知识框架的短视频模块集</w:t>
      </w:r>
      <w:r w:rsidR="00663B97">
        <w:rPr>
          <w:rFonts w:ascii="宋体" w:eastAsia="宋体" w:hAnsi="宋体" w:hint="eastAsia"/>
          <w:color w:val="333333"/>
          <w:spacing w:val="8"/>
          <w:shd w:val="clear" w:color="auto" w:fill="FFFFFF"/>
        </w:rPr>
        <w:t>。</w:t>
      </w:r>
      <w:r w:rsidR="00663B97" w:rsidRPr="00955D05">
        <w:rPr>
          <w:rFonts w:ascii="宋体" w:eastAsia="宋体" w:hAnsi="宋体" w:cs="宋体" w:hint="eastAsia"/>
          <w:color w:val="000000"/>
        </w:rPr>
        <w:t>课程内容的总体设计，</w:t>
      </w:r>
      <w:r w:rsidR="00663B97">
        <w:rPr>
          <w:rFonts w:ascii="宋体" w:eastAsia="宋体" w:hAnsi="宋体" w:cs="宋体" w:hint="eastAsia"/>
          <w:color w:val="000000"/>
        </w:rPr>
        <w:t>应符合</w:t>
      </w:r>
      <w:r w:rsidR="00663B97" w:rsidRPr="00955D05">
        <w:rPr>
          <w:rFonts w:ascii="宋体" w:eastAsia="宋体" w:hAnsi="宋体" w:cs="宋体" w:hint="eastAsia"/>
          <w:color w:val="000000"/>
        </w:rPr>
        <w:t>成人教育应用型、案例型教育的基本要求</w:t>
      </w:r>
      <w:r w:rsidR="00663B97" w:rsidRPr="007D1474">
        <w:rPr>
          <w:rFonts w:ascii="宋体" w:eastAsia="宋体" w:hAnsi="宋体" w:cs="宋体" w:hint="eastAsia"/>
          <w:color w:val="000000"/>
        </w:rPr>
        <w:t>。</w:t>
      </w:r>
      <w:r w:rsidR="00A236F1" w:rsidRPr="0009204F">
        <w:rPr>
          <w:rFonts w:ascii="宋体" w:eastAsia="宋体" w:hAnsi="宋体" w:hint="eastAsia"/>
          <w:color w:val="333333"/>
          <w:spacing w:val="8"/>
          <w:shd w:val="clear" w:color="auto" w:fill="FFFFFF"/>
        </w:rPr>
        <w:t>每个短视频以5-15分钟时长为宜，针对各模块知识点或专题应设计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计应与我校继续教育教学的要求相当。</w:t>
      </w:r>
    </w:p>
    <w:p w14:paraId="7E087804" w14:textId="59E6C470" w:rsidR="00715E17" w:rsidRPr="00715E17" w:rsidRDefault="0009204F" w:rsidP="00B956C0">
      <w:pPr>
        <w:widowControl/>
        <w:shd w:val="clear" w:color="auto" w:fill="FFFFFF"/>
        <w:spacing w:line="360" w:lineRule="auto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</w:rPr>
      </w:pPr>
      <w:r w:rsidRPr="0009204F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2</w:t>
      </w:r>
      <w:r w:rsidRPr="0009204F">
        <w:rPr>
          <w:rFonts w:ascii="宋体" w:eastAsia="宋体" w:hAnsi="宋体" w:cs="宋体"/>
          <w:color w:val="333333"/>
          <w:spacing w:val="8"/>
          <w:kern w:val="0"/>
          <w:sz w:val="24"/>
        </w:rPr>
        <w:t xml:space="preserve">. </w:t>
      </w:r>
      <w:r w:rsidR="00715E17" w:rsidRPr="00715E17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教学设计与方法。要遵循</w:t>
      </w:r>
      <w:r w:rsidR="007F0045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成人教育</w:t>
      </w:r>
      <w:r w:rsidR="00715E17" w:rsidRPr="00715E17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教学的基本规律，结合在线课程教学的特征与需求进行整体的教学设计。围绕教学目标精心设计教学活动，科学规划在线学习资源，明确学业评价策略和学习激励措施。课程设计、教学安排和呈现方式符合</w:t>
      </w:r>
      <w:r w:rsidR="007F0045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成人</w:t>
      </w:r>
      <w:r w:rsidR="00715E17" w:rsidRPr="00715E17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学习者移动学习和混合式教学的需求。开展在线学习与课堂教学相结合、翻转课堂等多种方式的课堂教学模式，优先支持具有混合式学习等改革实践经验的课程。</w:t>
      </w:r>
    </w:p>
    <w:p w14:paraId="25F121ED" w14:textId="2DD6D085" w:rsidR="00715E17" w:rsidRPr="0009204F" w:rsidRDefault="0009204F" w:rsidP="0009204F">
      <w:pPr>
        <w:widowControl/>
        <w:shd w:val="clear" w:color="auto" w:fill="FFFFFF"/>
        <w:spacing w:line="360" w:lineRule="auto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</w:rPr>
      </w:pPr>
      <w:r w:rsidRPr="0009204F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3</w:t>
      </w:r>
      <w:r w:rsidRPr="0009204F">
        <w:rPr>
          <w:rFonts w:ascii="宋体" w:eastAsia="宋体" w:hAnsi="宋体" w:cs="宋体"/>
          <w:color w:val="333333"/>
          <w:spacing w:val="8"/>
          <w:kern w:val="0"/>
          <w:sz w:val="24"/>
        </w:rPr>
        <w:t xml:space="preserve">. </w:t>
      </w:r>
      <w:r w:rsidR="00715E17" w:rsidRPr="00715E17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教学活动与评价。要重视学习任务与活动设计，积极开展案例式、混合式、探究式等多种教学模式的学习，通过网页插入式在线测试、即时网上辅导反馈、线上线下讨论、网上作业提交和批改、网上社区讨论等，促进师生之间、学生之间进行资源共享、问题交流和协作学习。建立多元化</w:t>
      </w:r>
      <w:r w:rsidR="008539EB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成人</w:t>
      </w:r>
      <w:r w:rsidR="00715E17" w:rsidRPr="00715E17">
        <w:rPr>
          <w:rFonts w:ascii="宋体" w:eastAsia="宋体" w:hAnsi="宋体" w:cs="宋体" w:hint="eastAsia"/>
          <w:color w:val="333333"/>
          <w:spacing w:val="8"/>
          <w:kern w:val="0"/>
          <w:sz w:val="24"/>
        </w:rPr>
        <w:t>学习评价体系，探索线上和线下融合，过程性评价与终结性评价相结合的多元化考核评价模式，促进学生自主性学习、过程性学习和体验式学习。课程成绩由过程性考核和终结性考核综合评定。</w:t>
      </w:r>
    </w:p>
    <w:p w14:paraId="2EAF3DDE" w14:textId="3C71B4E1" w:rsidR="00386114" w:rsidRDefault="0009204F" w:rsidP="0009204F">
      <w:pPr>
        <w:widowControl/>
        <w:shd w:val="clear" w:color="auto" w:fill="FFFFFF"/>
        <w:spacing w:line="360" w:lineRule="auto"/>
        <w:ind w:firstLineChars="200" w:firstLine="512"/>
        <w:jc w:val="left"/>
        <w:rPr>
          <w:rFonts w:ascii="宋体" w:eastAsia="宋体" w:hAnsi="宋体"/>
          <w:color w:val="333333"/>
          <w:spacing w:val="8"/>
          <w:sz w:val="24"/>
          <w:shd w:val="clear" w:color="auto" w:fill="FFFFFF"/>
        </w:rPr>
      </w:pPr>
      <w:r w:rsidRPr="0009204F">
        <w:rPr>
          <w:rFonts w:ascii="宋体" w:eastAsia="宋体" w:hAnsi="宋体" w:hint="eastAsia"/>
          <w:color w:val="333333"/>
          <w:spacing w:val="8"/>
          <w:sz w:val="24"/>
          <w:shd w:val="clear" w:color="auto" w:fill="FFFFFF"/>
        </w:rPr>
        <w:lastRenderedPageBreak/>
        <w:t>4</w:t>
      </w:r>
      <w:r w:rsidRPr="0009204F">
        <w:rPr>
          <w:rFonts w:ascii="宋体" w:eastAsia="宋体" w:hAnsi="宋体"/>
          <w:color w:val="333333"/>
          <w:spacing w:val="8"/>
          <w:sz w:val="24"/>
          <w:shd w:val="clear" w:color="auto" w:fill="FFFFFF"/>
        </w:rPr>
        <w:t xml:space="preserve">. </w:t>
      </w:r>
      <w:r w:rsidR="00386114" w:rsidRPr="0009204F">
        <w:rPr>
          <w:rFonts w:ascii="宋体" w:eastAsia="宋体" w:hAnsi="宋体" w:hint="eastAsia"/>
          <w:color w:val="333333"/>
          <w:spacing w:val="8"/>
          <w:sz w:val="24"/>
          <w:shd w:val="clear" w:color="auto" w:fill="FFFFFF"/>
        </w:rPr>
        <w:t>教学效果与影响。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</w:t>
      </w:r>
    </w:p>
    <w:p w14:paraId="7134FCD8" w14:textId="77777777" w:rsidR="007C17DC" w:rsidRPr="00715E17" w:rsidRDefault="007C17DC" w:rsidP="0009204F">
      <w:pPr>
        <w:widowControl/>
        <w:shd w:val="clear" w:color="auto" w:fill="FFFFFF"/>
        <w:spacing w:line="360" w:lineRule="auto"/>
        <w:ind w:firstLineChars="200" w:firstLine="512"/>
        <w:jc w:val="left"/>
        <w:rPr>
          <w:rFonts w:ascii="宋体" w:eastAsia="宋体" w:hAnsi="宋体" w:cs="宋体" w:hint="eastAsia"/>
          <w:color w:val="333333"/>
          <w:spacing w:val="8"/>
          <w:kern w:val="0"/>
          <w:sz w:val="24"/>
        </w:rPr>
      </w:pPr>
      <w:bookmarkStart w:id="0" w:name="_GoBack"/>
      <w:bookmarkEnd w:id="0"/>
    </w:p>
    <w:p w14:paraId="13E52D0A" w14:textId="77777777" w:rsidR="00DC683A" w:rsidRPr="00E06E84" w:rsidRDefault="00A210D1" w:rsidP="00B956C0">
      <w:pPr>
        <w:pStyle w:val="ab"/>
        <w:widowControl/>
        <w:spacing w:beforeAutospacing="0" w:afterAutospacing="0" w:line="600" w:lineRule="atLeast"/>
        <w:ind w:hanging="142"/>
        <w:jc w:val="both"/>
        <w:rPr>
          <w:rStyle w:val="ac"/>
          <w:rFonts w:ascii="宋体" w:eastAsia="宋体" w:hAnsi="宋体" w:cs="宋体"/>
          <w:bCs/>
          <w:color w:val="000000"/>
          <w:sz w:val="28"/>
          <w:szCs w:val="28"/>
        </w:rPr>
      </w:pPr>
      <w:r w:rsidRPr="00E06E84">
        <w:rPr>
          <w:rStyle w:val="ac"/>
          <w:rFonts w:ascii="宋体" w:eastAsia="宋体" w:hAnsi="宋体" w:cs="宋体" w:hint="eastAsia"/>
          <w:bCs/>
          <w:color w:val="000000"/>
          <w:sz w:val="28"/>
          <w:szCs w:val="28"/>
        </w:rPr>
        <w:t>二、</w:t>
      </w:r>
      <w:r w:rsidR="00D45984" w:rsidRPr="00E06E84">
        <w:rPr>
          <w:rStyle w:val="ac"/>
          <w:rFonts w:ascii="宋体" w:eastAsia="宋体" w:hAnsi="宋体" w:cs="宋体" w:hint="eastAsia"/>
          <w:bCs/>
          <w:color w:val="000000"/>
          <w:sz w:val="28"/>
          <w:szCs w:val="28"/>
        </w:rPr>
        <w:t>视频制作要求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044"/>
        <w:gridCol w:w="1618"/>
        <w:gridCol w:w="5799"/>
      </w:tblGrid>
      <w:tr w:rsidR="00DC683A" w14:paraId="28158DA0" w14:textId="77777777">
        <w:trPr>
          <w:trHeight w:val="450"/>
          <w:jc w:val="center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DA5BC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BF39D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DB178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分类项目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DFD91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标准</w:t>
            </w:r>
          </w:p>
        </w:tc>
      </w:tr>
      <w:tr w:rsidR="00DC683A" w14:paraId="535B63A4" w14:textId="77777777">
        <w:trPr>
          <w:trHeight w:val="450"/>
          <w:jc w:val="center"/>
        </w:trPr>
        <w:tc>
          <w:tcPr>
            <w:tcW w:w="8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706D2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1</w:t>
            </w:r>
          </w:p>
          <w:p w14:paraId="02FD7C03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B2AC6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4C3CC" w14:textId="77777777" w:rsidR="00DC683A" w:rsidRDefault="00D4598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视频长度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86018" w14:textId="77777777" w:rsidR="00DC683A" w:rsidRDefault="00D4598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一般每段微视频5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-15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分钟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之间</w:t>
            </w:r>
          </w:p>
        </w:tc>
      </w:tr>
      <w:tr w:rsidR="00DC683A" w14:paraId="6F1467F3" w14:textId="77777777">
        <w:trPr>
          <w:trHeight w:val="519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A6C22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34139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49FEB2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视频编码方式 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CEE72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H.264.mp4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（视频压缩采用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 xml:space="preserve">H.264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编码方式，封装格式采用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MP4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DC683A" w14:paraId="7449895A" w14:textId="77777777">
        <w:trPr>
          <w:trHeight w:val="843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4BBA0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EEE1F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204FC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视频分辨率 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61CC7" w14:textId="77777777" w:rsidR="00DC683A" w:rsidRDefault="00D459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存档片不低于1920x1080像素</w:t>
            </w:r>
          </w:p>
          <w:p w14:paraId="240AC0FB" w14:textId="77777777" w:rsidR="00DC683A" w:rsidRDefault="00D459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网络上传片不低于1080*720像素</w:t>
            </w:r>
          </w:p>
          <w:p w14:paraId="4B9A29FC" w14:textId="77777777" w:rsidR="00DC683A" w:rsidRDefault="00D459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如高清视频文件过大，还同时需要分辨率不低于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720*480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像素的标清视频文件</w:t>
            </w:r>
          </w:p>
        </w:tc>
      </w:tr>
      <w:tr w:rsidR="00DC683A" w14:paraId="1F8AD9A6" w14:textId="77777777">
        <w:trPr>
          <w:trHeight w:val="475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7359C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07B83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F2243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视频帧率（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Frame Rate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23DBB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Verdan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 xml:space="preserve">25 fps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或者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>29.97 fps</w:t>
            </w:r>
          </w:p>
          <w:p w14:paraId="13E6FD29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（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>fps: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每秒帧数）</w:t>
            </w:r>
          </w:p>
        </w:tc>
      </w:tr>
      <w:tr w:rsidR="00DC683A" w14:paraId="6E1B4C91" w14:textId="77777777">
        <w:trPr>
          <w:trHeight w:val="668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C8149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8880A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7BC27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视频码率（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Bit Rate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9F9CF" w14:textId="77777777" w:rsidR="00DC683A" w:rsidRDefault="00D459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存档版本不低于8Mbps</w:t>
            </w:r>
          </w:p>
          <w:p w14:paraId="25D16BA4" w14:textId="77777777" w:rsidR="00DC683A" w:rsidRDefault="00D459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网络发布版本不低于2Mbps </w:t>
            </w:r>
          </w:p>
        </w:tc>
      </w:tr>
      <w:tr w:rsidR="00DC683A" w14:paraId="5A62C5DF" w14:textId="77777777">
        <w:trPr>
          <w:trHeight w:val="937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553649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05FAA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2F218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图像效果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E6DCA" w14:textId="77777777" w:rsidR="00DC683A" w:rsidRDefault="00D459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白平衡正确，无明显偏色（特效除外），无明显色差。图像不过亮、不过暗。</w:t>
            </w:r>
          </w:p>
          <w:p w14:paraId="0546CDE1" w14:textId="77777777" w:rsidR="00DC683A" w:rsidRDefault="00D459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人、物移动时无拖影耀光现象；</w:t>
            </w:r>
          </w:p>
          <w:p w14:paraId="0854EF02" w14:textId="77777777" w:rsidR="00DC683A" w:rsidRDefault="00D459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图像信噪比不低于55dB，无明显杂波。</w:t>
            </w:r>
          </w:p>
          <w:p w14:paraId="3D61D108" w14:textId="77777777" w:rsidR="00DC683A" w:rsidRDefault="00D459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全片图像同步性能稳定，无失步现象；图像无抖动跳跃，色彩无突变，编辑点处图像稳定。</w:t>
            </w:r>
          </w:p>
          <w:p w14:paraId="6C9CE74F" w14:textId="77777777" w:rsidR="00DC683A" w:rsidRDefault="00D459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无其它图像质量问题</w:t>
            </w:r>
          </w:p>
        </w:tc>
      </w:tr>
      <w:tr w:rsidR="00DC683A" w14:paraId="09526FFE" w14:textId="77777777">
        <w:trPr>
          <w:trHeight w:val="724"/>
          <w:jc w:val="center"/>
        </w:trPr>
        <w:tc>
          <w:tcPr>
            <w:tcW w:w="8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DE5BD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2</w:t>
            </w:r>
          </w:p>
          <w:p w14:paraId="39734273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917DD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音频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523D8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音频格式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 xml:space="preserve"> (Audio)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CF5E8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双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>声道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，线性高级音频编码格式，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>Linear AAC</w:t>
            </w:r>
            <w:r>
              <w:rPr>
                <w:rFonts w:asciiTheme="majorEastAsia" w:eastAsiaTheme="majorEastAsia" w:hAnsiTheme="majorEastAsia" w:cs="Verdana" w:hint="eastAsia"/>
                <w:kern w:val="0"/>
                <w:sz w:val="24"/>
              </w:rPr>
              <w:t>（MPEG-4 Part3）</w:t>
            </w:r>
          </w:p>
        </w:tc>
      </w:tr>
      <w:tr w:rsidR="00DC683A" w14:paraId="4DFBD9C0" w14:textId="77777777">
        <w:trPr>
          <w:trHeight w:val="337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F2B48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C405E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E0AD3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音频采样率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 xml:space="preserve"> (Sample Rate)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20EBB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采样率不低于44.1KHz</w:t>
            </w:r>
          </w:p>
        </w:tc>
      </w:tr>
      <w:tr w:rsidR="00DC683A" w14:paraId="28AC2ED1" w14:textId="77777777">
        <w:trPr>
          <w:trHeight w:val="542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D6EF8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7003A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08CA2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音频码率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 xml:space="preserve"> (Bit Rate)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FFB58" w14:textId="77777777" w:rsidR="00DC683A" w:rsidRDefault="00D45984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存档片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不低于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1.4Mbps</w:t>
            </w:r>
          </w:p>
          <w:p w14:paraId="254A264D" w14:textId="77777777" w:rsidR="00DC683A" w:rsidRDefault="00D45984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网络上传片码流率不低于128Kbps</w:t>
            </w:r>
          </w:p>
        </w:tc>
      </w:tr>
      <w:tr w:rsidR="00DC683A" w14:paraId="763B2F94" w14:textId="77777777">
        <w:trPr>
          <w:trHeight w:val="712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CCF68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DAD8F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82CA0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音频信噪比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 xml:space="preserve"> (SNR)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4E29F" w14:textId="77777777" w:rsidR="00DC683A" w:rsidRDefault="00D4598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Verdan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不低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>于</w:t>
            </w:r>
            <w:r>
              <w:rPr>
                <w:rFonts w:asciiTheme="majorEastAsia" w:eastAsiaTheme="majorEastAsia" w:hAnsiTheme="majorEastAsia" w:cs="Verdana"/>
                <w:kern w:val="0"/>
                <w:sz w:val="24"/>
              </w:rPr>
              <w:t>48dB</w:t>
            </w:r>
          </w:p>
          <w:p w14:paraId="4306C833" w14:textId="77777777" w:rsidR="00DC683A" w:rsidRDefault="00D4598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电平指标：-12db—-8db声音无明显失真、放音过冲、过弱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DC683A" w14:paraId="1D4EBA80" w14:textId="77777777">
        <w:trPr>
          <w:trHeight w:val="1181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D45E9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FF34E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5D43E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声音效果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C57B7" w14:textId="77777777" w:rsidR="00DC683A" w:rsidRDefault="00D45984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声音和画面同步。</w:t>
            </w:r>
          </w:p>
          <w:p w14:paraId="009DF7CD" w14:textId="77777777" w:rsidR="00DC683A" w:rsidRDefault="00D45984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声音无明显失真、无明显噪音、回声或其它杂音，无音量忽大忽小现象。</w:t>
            </w:r>
          </w:p>
          <w:p w14:paraId="473831AA" w14:textId="77777777" w:rsidR="00DC683A" w:rsidRDefault="00D45984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伴音清晰、饱满、圆润，解说声与现场声无明显比例失调，解说声与背景音乐无明显比例失调。</w:t>
            </w:r>
          </w:p>
          <w:p w14:paraId="51D61775" w14:textId="77777777" w:rsidR="00DC683A" w:rsidRDefault="00D45984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无其它声音质量问题。</w:t>
            </w:r>
          </w:p>
        </w:tc>
      </w:tr>
      <w:tr w:rsidR="00DC683A" w14:paraId="3F4AD02C" w14:textId="77777777">
        <w:trPr>
          <w:trHeight w:val="617"/>
          <w:jc w:val="center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56F8D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57720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剪辑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7C6B1" w14:textId="77777777" w:rsidR="00DC683A" w:rsidRDefault="00DC68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E3364" w14:textId="77777777" w:rsidR="00DC683A" w:rsidRDefault="00D45984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剪辑剪辑流畅，无生硬镜头，无空白帧，转场特效明确、自然。</w:t>
            </w:r>
          </w:p>
          <w:p w14:paraId="0B365AEC" w14:textId="77777777" w:rsidR="00DC683A" w:rsidRDefault="00D45984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突出镜头美感，平面构图合理。</w:t>
            </w:r>
          </w:p>
        </w:tc>
      </w:tr>
      <w:tr w:rsidR="00DC683A" w14:paraId="27163D22" w14:textId="77777777">
        <w:trPr>
          <w:trHeight w:val="617"/>
          <w:jc w:val="center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109EB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3F5B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后期动画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96EBC" w14:textId="77777777" w:rsidR="00DC683A" w:rsidRDefault="00DC68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9F2B1" w14:textId="77777777" w:rsidR="00DC683A" w:rsidRDefault="00D45984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二、三维动画设计制作合理，贴合课程内容表现。</w:t>
            </w:r>
          </w:p>
          <w:p w14:paraId="2EC06CAF" w14:textId="77777777" w:rsidR="00DC683A" w:rsidRDefault="00D45984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后期动画文字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后期制作的动画、显示的文字（非字幕文件），不能出现错误，同一门课程中字体风格一致。</w:t>
            </w:r>
          </w:p>
        </w:tc>
      </w:tr>
      <w:tr w:rsidR="00DC683A" w14:paraId="222AA5D1" w14:textId="77777777">
        <w:trPr>
          <w:trHeight w:val="1181"/>
          <w:jc w:val="center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406BD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33BC8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字幕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92732" w14:textId="77777777" w:rsidR="00DC683A" w:rsidRDefault="00DC68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18434" w14:textId="77777777" w:rsidR="00DC683A" w:rsidRDefault="00D45984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中文授课视频提供对应的中文字幕，英文授课视频提供相应的英文字幕。</w:t>
            </w:r>
          </w:p>
          <w:p w14:paraId="51E98CF7" w14:textId="77777777" w:rsidR="00DC683A" w:rsidRDefault="00D45984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中文字幕无错别字，无口述性逻辑错误，单行显示。</w:t>
            </w:r>
          </w:p>
          <w:p w14:paraId="07D1C3EA" w14:textId="77777777" w:rsidR="00DC683A" w:rsidRDefault="00D45984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英文字幕无明显的语法、拼写错误，不引起歧异，无逻辑错误，断句精确，单行或双行显示。</w:t>
            </w:r>
          </w:p>
          <w:p w14:paraId="155595DE" w14:textId="77777777" w:rsidR="00DC683A" w:rsidRDefault="00D45984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字幕不能固定加在视频上，必须以单独的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 xml:space="preserve"> SRT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文件格式提供。</w:t>
            </w:r>
          </w:p>
          <w:p w14:paraId="0F631F6C" w14:textId="77777777" w:rsidR="00DC683A" w:rsidRDefault="00D45984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>字幕采用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UTF-8编码。</w:t>
            </w:r>
          </w:p>
          <w:p w14:paraId="68B9276E" w14:textId="77777777" w:rsidR="00DC683A" w:rsidRDefault="00D45984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时间轴准确，字幕出现时间与视频声音一致，音频对轨误差不超过500毫秒。</w:t>
            </w:r>
          </w:p>
        </w:tc>
      </w:tr>
      <w:tr w:rsidR="00DC683A" w14:paraId="5F8451A4" w14:textId="77777777">
        <w:trPr>
          <w:trHeight w:val="776"/>
          <w:jc w:val="center"/>
        </w:trPr>
        <w:tc>
          <w:tcPr>
            <w:tcW w:w="8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80A42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E5CD1" w14:textId="77777777" w:rsidR="00DC683A" w:rsidRDefault="00D4598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片头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、片尾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宣传片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BABC5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片头、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片尾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9897F" w14:textId="77777777" w:rsidR="00DC683A" w:rsidRDefault="00D4598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片头或片尾的长度不超过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 xml:space="preserve">20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秒</w:t>
            </w:r>
          </w:p>
          <w:p w14:paraId="02FC9A51" w14:textId="77777777" w:rsidR="00DC683A" w:rsidRDefault="00D4598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片头或片尾应使用体现课程所属院校、机构特色的素材</w:t>
            </w:r>
          </w:p>
          <w:p w14:paraId="2FB8CC59" w14:textId="77777777" w:rsidR="00DC683A" w:rsidRDefault="00D4598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片头或片尾中应出现明显、不失真的课程所属院校、机构的字样和标志</w:t>
            </w:r>
          </w:p>
        </w:tc>
      </w:tr>
      <w:tr w:rsidR="00DC683A" w14:paraId="6B008E14" w14:textId="77777777">
        <w:trPr>
          <w:trHeight w:val="682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CF337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4B81BD" w14:textId="77777777" w:rsidR="00DC683A" w:rsidRDefault="00DC68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CF3C6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>Logo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0AAAD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视频的相应位置应加上课程所属院校、机构统一设计</w:t>
            </w:r>
            <w:r>
              <w:rPr>
                <w:rFonts w:asciiTheme="majorEastAsia" w:eastAsiaTheme="majorEastAsia" w:hAnsiTheme="majorEastAsia" w:cs="Verdana"/>
                <w:color w:val="000000"/>
                <w:kern w:val="0"/>
                <w:sz w:val="24"/>
              </w:rPr>
              <w:t xml:space="preserve">Logo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标志，表示应明显、且不影响正常视频内容</w:t>
            </w:r>
          </w:p>
        </w:tc>
      </w:tr>
      <w:tr w:rsidR="00DC683A" w14:paraId="005EDC20" w14:textId="77777777">
        <w:trPr>
          <w:trHeight w:val="776"/>
          <w:jc w:val="center"/>
        </w:trPr>
        <w:tc>
          <w:tcPr>
            <w:tcW w:w="8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7904D" w14:textId="77777777" w:rsidR="00DC683A" w:rsidRDefault="00DC683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79757" w14:textId="77777777" w:rsidR="00DC683A" w:rsidRDefault="00DC68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5B561" w14:textId="77777777" w:rsidR="00DC683A" w:rsidRDefault="00D459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宣传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5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C1CBC" w14:textId="77777777" w:rsidR="00DC683A" w:rsidRDefault="00D45984">
            <w:pPr>
              <w:pStyle w:val="1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课程宣传片成片视频长度应不短于2分钟。</w:t>
            </w:r>
          </w:p>
          <w:p w14:paraId="4C37319C" w14:textId="77777777" w:rsidR="00DC683A" w:rsidRDefault="00D45984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课程宣传片应包含课程名称、课程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所属学校、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讲教师名称、学校LOGO等相关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信息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。</w:t>
            </w:r>
          </w:p>
          <w:p w14:paraId="7C771B4A" w14:textId="77777777" w:rsidR="00DC683A" w:rsidRDefault="00D45984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课程宣传片应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  <w:t>突出课程特色，体现课程精要。</w:t>
            </w:r>
          </w:p>
        </w:tc>
      </w:tr>
    </w:tbl>
    <w:p w14:paraId="522F5D03" w14:textId="77777777" w:rsidR="00DC683A" w:rsidRDefault="00DC683A">
      <w:pPr>
        <w:pStyle w:val="ab"/>
        <w:widowControl/>
        <w:spacing w:beforeAutospacing="0" w:afterAutospacing="0" w:line="600" w:lineRule="atLeast"/>
        <w:jc w:val="both"/>
        <w:rPr>
          <w:rFonts w:ascii="宋体" w:eastAsia="宋体" w:hAnsi="宋体" w:cs="宋体"/>
          <w:bCs/>
          <w:color w:val="000000"/>
          <w:sz w:val="28"/>
          <w:szCs w:val="28"/>
        </w:rPr>
      </w:pPr>
    </w:p>
    <w:sectPr w:rsidR="00DC683A" w:rsidSect="00B956C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1101" w14:textId="77777777" w:rsidR="005F70E8" w:rsidRDefault="005F70E8" w:rsidP="007D0AC4">
      <w:r>
        <w:separator/>
      </w:r>
    </w:p>
  </w:endnote>
  <w:endnote w:type="continuationSeparator" w:id="0">
    <w:p w14:paraId="2C63FCA3" w14:textId="77777777" w:rsidR="005F70E8" w:rsidRDefault="005F70E8" w:rsidP="007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C6FF" w14:textId="77777777" w:rsidR="005F70E8" w:rsidRDefault="005F70E8" w:rsidP="007D0AC4">
      <w:r>
        <w:separator/>
      </w:r>
    </w:p>
  </w:footnote>
  <w:footnote w:type="continuationSeparator" w:id="0">
    <w:p w14:paraId="7AA62C25" w14:textId="77777777" w:rsidR="005F70E8" w:rsidRDefault="005F70E8" w:rsidP="007D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0E1"/>
    <w:multiLevelType w:val="multilevel"/>
    <w:tmpl w:val="0D5410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C0172"/>
    <w:multiLevelType w:val="multilevel"/>
    <w:tmpl w:val="121C01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51B48"/>
    <w:multiLevelType w:val="multilevel"/>
    <w:tmpl w:val="12D51B4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C2A"/>
    <w:multiLevelType w:val="multilevel"/>
    <w:tmpl w:val="1B9D1C2A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6F8B"/>
    <w:multiLevelType w:val="multilevel"/>
    <w:tmpl w:val="3C136F8B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4B6D"/>
    <w:multiLevelType w:val="multilevel"/>
    <w:tmpl w:val="4C604B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6364F"/>
    <w:multiLevelType w:val="multilevel"/>
    <w:tmpl w:val="519636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2617C"/>
    <w:multiLevelType w:val="multilevel"/>
    <w:tmpl w:val="55F261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B3E7F"/>
    <w:multiLevelType w:val="multilevel"/>
    <w:tmpl w:val="5B3B3E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0349E0"/>
    <w:multiLevelType w:val="multilevel"/>
    <w:tmpl w:val="710349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A446D"/>
    <w:rsid w:val="00000C06"/>
    <w:rsid w:val="00090F93"/>
    <w:rsid w:val="0009204F"/>
    <w:rsid w:val="000F2DFD"/>
    <w:rsid w:val="001E5D3C"/>
    <w:rsid w:val="001F0AE3"/>
    <w:rsid w:val="00212E34"/>
    <w:rsid w:val="0024576D"/>
    <w:rsid w:val="002A4A4D"/>
    <w:rsid w:val="00306BB9"/>
    <w:rsid w:val="00386114"/>
    <w:rsid w:val="003B74F4"/>
    <w:rsid w:val="00435389"/>
    <w:rsid w:val="004570B1"/>
    <w:rsid w:val="00556D62"/>
    <w:rsid w:val="005606F5"/>
    <w:rsid w:val="00561AC1"/>
    <w:rsid w:val="005822C4"/>
    <w:rsid w:val="005F70E8"/>
    <w:rsid w:val="00611D28"/>
    <w:rsid w:val="00613350"/>
    <w:rsid w:val="006322FE"/>
    <w:rsid w:val="00663B97"/>
    <w:rsid w:val="006C130D"/>
    <w:rsid w:val="006D2333"/>
    <w:rsid w:val="00715E17"/>
    <w:rsid w:val="007570B4"/>
    <w:rsid w:val="007769C3"/>
    <w:rsid w:val="0078362C"/>
    <w:rsid w:val="007C17DC"/>
    <w:rsid w:val="007D0AC4"/>
    <w:rsid w:val="007F0045"/>
    <w:rsid w:val="008539EB"/>
    <w:rsid w:val="00994DA8"/>
    <w:rsid w:val="009B29FE"/>
    <w:rsid w:val="00A12352"/>
    <w:rsid w:val="00A13E8E"/>
    <w:rsid w:val="00A210D1"/>
    <w:rsid w:val="00A236F1"/>
    <w:rsid w:val="00B164AF"/>
    <w:rsid w:val="00B46120"/>
    <w:rsid w:val="00B956C0"/>
    <w:rsid w:val="00BF36CA"/>
    <w:rsid w:val="00C26F8B"/>
    <w:rsid w:val="00C76EC4"/>
    <w:rsid w:val="00CA0ACC"/>
    <w:rsid w:val="00CB5D03"/>
    <w:rsid w:val="00CD7BBC"/>
    <w:rsid w:val="00D32199"/>
    <w:rsid w:val="00D34232"/>
    <w:rsid w:val="00D45984"/>
    <w:rsid w:val="00D50870"/>
    <w:rsid w:val="00D77BFE"/>
    <w:rsid w:val="00D81D8C"/>
    <w:rsid w:val="00DB0874"/>
    <w:rsid w:val="00DC683A"/>
    <w:rsid w:val="00E0112B"/>
    <w:rsid w:val="00E06E84"/>
    <w:rsid w:val="00E77BC9"/>
    <w:rsid w:val="00F112AF"/>
    <w:rsid w:val="00F81DF2"/>
    <w:rsid w:val="00FD47B7"/>
    <w:rsid w:val="00FF0887"/>
    <w:rsid w:val="07DD0C8D"/>
    <w:rsid w:val="09F31BF7"/>
    <w:rsid w:val="0F197DDC"/>
    <w:rsid w:val="2AF325C7"/>
    <w:rsid w:val="3C636C43"/>
    <w:rsid w:val="3D2A446D"/>
    <w:rsid w:val="3DDD1B71"/>
    <w:rsid w:val="46294440"/>
    <w:rsid w:val="546225C6"/>
    <w:rsid w:val="54E74446"/>
    <w:rsid w:val="55966D97"/>
    <w:rsid w:val="5AD7101C"/>
    <w:rsid w:val="624069D4"/>
    <w:rsid w:val="6F6B3FD1"/>
    <w:rsid w:val="73B35E76"/>
    <w:rsid w:val="7966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A258B"/>
  <w15:docId w15:val="{7C20BEFB-7613-4C4B-B4B4-02CEF1B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Pr>
      <w:b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钟辉</dc:creator>
  <cp:lastModifiedBy>ZHC</cp:lastModifiedBy>
  <cp:revision>25</cp:revision>
  <cp:lastPrinted>2021-05-31T09:19:00Z</cp:lastPrinted>
  <dcterms:created xsi:type="dcterms:W3CDTF">2021-04-19T09:21:00Z</dcterms:created>
  <dcterms:modified xsi:type="dcterms:W3CDTF">2021-05-31T09:42:00Z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8E9DEBB770FE4EF88953FB00234DFEDE</vt:lpwstr>
  </property>
</Properties>
</file>